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Gare e Contratti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Autenticazione scritture private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Rogito atti segretario comunale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Trascrizione decreti esproprio e altri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Liquidazione diritti di segreteria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Registrazione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Adempimenti conseguenti alla stipula del contratto: registrazione anni successivi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Rilascio copia dei contratti stipulati con l'amministrazione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Pagamento delle spese di registrazione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Vidimazione repertorio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Gare e Contratti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