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Gestione fitti e patrimonio immobiliare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Piano delle alienazioni e valorizzazioni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Gestione fitti e patrimonio immobiliare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dei beni demaniali e patrimoniali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Assegnazione Alloggi Edilizia Residenziale Pubblica - E.R.P.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Gestione fitti e patrimonio immobiliare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Concessione a titolo gratuito delle sale e immobili del patrimonio comunale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Gestione fitti e patrimonio immobiliare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dei beni demaniali e patrimoniali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Voltura nei contratti di locazione per gli immobili di Edilizia Residenziale Pubblica (ERP)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Gestione fitti e patrimonio immobiliare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Vendita beni patrimonio disponibile mediante asta pubblica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Gestione fitti e patrimonio immobiliare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Gestione canoni demaniali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Gestione fitti e patrimonio immobiliare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Procedure di accatastamento immobili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Gestione fitti e patrimonio immobiliare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Registrazione movimenti inventariali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Gestione fitti e patrimonio immobiliare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Locazione immobili urbani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Gestione fitti e patrimonio immobiliare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