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Personale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ha la finalita' di gestire il trattamento economico del personale dipendenti comunali e le indennita' erogate agli amministratori locali, con annessi adempimenti contributivi, assistenziali, previdenziali, fiscali; controllo e stampa cartoline presenze mensile; aggiornamento e archivio permessi/ferie personale; elaborazione mensile, anche attraverso ditta esterna, dei cedolini; elaborazione e presentazione 770 per certificazione annua dei contributi versati. L'ufficio provvede inoltre alla predisposizione e redazione delle rendicontazioni e statistiche annuali e delle statistiche del personale.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Assunzione di personale mediante concorsi, mobilita' e contratti di lavoro a tempo determinato o flessibile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A) Acquisizione e progressione del personale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Attribuzione progressioni economiche orizzontali o di carriera 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A) Acquisizione e progressione del personale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Programma triennale ed annuale del fabbisogno di personale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Selezioni da centro per l'impiego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Assunzione disabili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Stabilizzazioni 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Mobilita' dall'esterno ex art. 30 del D. Lgs. 165/2001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Mobilita' ex art. 34 bis, D. L.gs. 165/2001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Mobilita' interna intersettoriale da P.E.G. 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Statistiche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Cambi di profilo professionale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Trasformazione del rapporto di lavoro a tempo parziale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Denunce infortuni sul lavoro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Medico competente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coperture INAIL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Procedimento disciplinare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Versamenti contributivi datori di lavoro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Comandi e trasferimenti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Autorizzazioni a prestazioni professionali di personale interno a tempo indeterminato e determinato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Nomina componenti del CUG in quota Comune 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Nomina componenti del Nucleo di valutazione - OIV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Rilevazione eccedenze personale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Assunzioni interinali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Attribuzione incarichi dirigenziali 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Certificazioni stipendio per cessione quinto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Certificazioni e attestazioni posizioni assicurative (pa) per uso ricongiunzioni, riscatti ed altro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Personale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